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D7" w:rsidRPr="00FB4461" w:rsidRDefault="00F100D7" w:rsidP="00FB4461">
      <w:pPr>
        <w:jc w:val="center"/>
        <w:rPr>
          <w:rFonts w:ascii="Comic Sans MS" w:hAnsi="Comic Sans MS"/>
          <w:b/>
          <w:color w:val="001D35"/>
          <w:sz w:val="27"/>
          <w:szCs w:val="27"/>
          <w:shd w:val="clear" w:color="auto" w:fill="FFFFFF"/>
        </w:rPr>
      </w:pPr>
      <w:r w:rsidRPr="00FB4461">
        <w:rPr>
          <w:rFonts w:ascii="Comic Sans MS" w:hAnsi="Comic Sans MS"/>
          <w:b/>
          <w:color w:val="001D35"/>
          <w:sz w:val="27"/>
          <w:szCs w:val="27"/>
          <w:shd w:val="clear" w:color="auto" w:fill="FFFFFF"/>
        </w:rPr>
        <w:t>Chronic Inflammatory Response Syndrome (CIRS)</w:t>
      </w:r>
      <w:r w:rsidR="00A96BD7" w:rsidRPr="00FB4461">
        <w:rPr>
          <w:rFonts w:ascii="Comic Sans MS" w:hAnsi="Comic Sans MS"/>
          <w:b/>
          <w:color w:val="001D35"/>
          <w:sz w:val="27"/>
          <w:szCs w:val="27"/>
          <w:shd w:val="clear" w:color="auto" w:fill="FFFFFF"/>
        </w:rPr>
        <w:t xml:space="preserve"> </w:t>
      </w:r>
    </w:p>
    <w:p w:rsidR="00A96BD7" w:rsidRPr="00FB4461" w:rsidRDefault="00A96BD7" w:rsidP="00A96BD7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B4461">
        <w:rPr>
          <w:rFonts w:ascii="Comic Sans MS" w:eastAsia="Times New Roman" w:hAnsi="Comic Sans MS" w:cs="Times New Roman"/>
          <w:color w:val="001D35"/>
          <w:sz w:val="27"/>
          <w:szCs w:val="27"/>
          <w:highlight w:val="yellow"/>
        </w:rPr>
        <w:t>Symptoms of CIRS</w:t>
      </w:r>
      <w:r w:rsidR="00FB4461"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 xml:space="preserve"> are</w:t>
      </w:r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>:</w:t>
      </w:r>
    </w:p>
    <w:p w:rsidR="00A96BD7" w:rsidRPr="00FB4461" w:rsidRDefault="00A96BD7" w:rsidP="00A96B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Comic Sans MS" w:eastAsia="Times New Roman" w:hAnsi="Comic Sans MS" w:cs="Times New Roman"/>
          <w:color w:val="001D35"/>
          <w:sz w:val="27"/>
          <w:szCs w:val="27"/>
        </w:rPr>
      </w:pPr>
      <w:r w:rsidRPr="00FB4461">
        <w:rPr>
          <w:rFonts w:ascii="Comic Sans MS" w:eastAsia="Times New Roman" w:hAnsi="Comic Sans MS" w:cs="Times New Roman"/>
          <w:b/>
          <w:bCs/>
          <w:color w:val="001D35"/>
          <w:sz w:val="27"/>
          <w:szCs w:val="27"/>
        </w:rPr>
        <w:t>Cognitive:</w:t>
      </w:r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> Brain fog, memory loss, difficulty concentrating, mood disorders.</w:t>
      </w:r>
    </w:p>
    <w:p w:rsidR="00A96BD7" w:rsidRPr="00FB4461" w:rsidRDefault="00A96BD7" w:rsidP="00A96B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Comic Sans MS" w:eastAsia="Times New Roman" w:hAnsi="Comic Sans MS" w:cs="Times New Roman"/>
          <w:color w:val="001D35"/>
          <w:sz w:val="27"/>
          <w:szCs w:val="27"/>
        </w:rPr>
      </w:pPr>
      <w:r w:rsidRPr="00FB4461">
        <w:rPr>
          <w:rFonts w:ascii="Comic Sans MS" w:eastAsia="Times New Roman" w:hAnsi="Comic Sans MS" w:cs="Times New Roman"/>
          <w:b/>
          <w:bCs/>
          <w:color w:val="001D35"/>
          <w:sz w:val="27"/>
          <w:szCs w:val="27"/>
        </w:rPr>
        <w:t>Physical:</w:t>
      </w:r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> Chronic fatigue, chronic pain, muscle and joint pain, digestive issues (IBS, diarrhea), difficulty sleeping.</w:t>
      </w:r>
    </w:p>
    <w:p w:rsidR="00A96BD7" w:rsidRPr="00FB4461" w:rsidRDefault="00A96BD7" w:rsidP="00A96BD7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Comic Sans MS" w:eastAsia="Times New Roman" w:hAnsi="Comic Sans MS" w:cs="Times New Roman"/>
          <w:color w:val="001D35"/>
          <w:sz w:val="27"/>
          <w:szCs w:val="27"/>
        </w:rPr>
      </w:pPr>
      <w:r w:rsidRPr="00FB4461">
        <w:rPr>
          <w:rFonts w:ascii="Comic Sans MS" w:eastAsia="Times New Roman" w:hAnsi="Comic Sans MS" w:cs="Times New Roman"/>
          <w:b/>
          <w:bCs/>
          <w:color w:val="001D35"/>
          <w:sz w:val="27"/>
          <w:szCs w:val="27"/>
        </w:rPr>
        <w:t>Other:</w:t>
      </w:r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> Autoimmune issues, mast cell activation syndrome, neuropathy, sinus infections.</w:t>
      </w:r>
    </w:p>
    <w:p w:rsidR="00A96BD7" w:rsidRPr="00FB4461" w:rsidRDefault="00A96BD7" w:rsidP="00A96BD7">
      <w:pPr>
        <w:rPr>
          <w:rFonts w:ascii="Comic Sans MS" w:hAnsi="Comic Sans MS"/>
          <w:color w:val="001D35"/>
          <w:sz w:val="27"/>
          <w:szCs w:val="27"/>
          <w:shd w:val="clear" w:color="auto" w:fill="FFFFFF"/>
        </w:rPr>
      </w:pPr>
    </w:p>
    <w:p w:rsidR="00FB4461" w:rsidRPr="00FB4461" w:rsidRDefault="00FB4461" w:rsidP="00FB4461">
      <w:pPr>
        <w:shd w:val="clear" w:color="auto" w:fill="FFFFFF"/>
        <w:spacing w:after="15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FB4461">
        <w:rPr>
          <w:rFonts w:ascii="Comic Sans MS" w:eastAsia="Times New Roman" w:hAnsi="Comic Sans MS" w:cs="Times New Roman"/>
          <w:color w:val="001D35"/>
          <w:sz w:val="27"/>
          <w:szCs w:val="27"/>
          <w:highlight w:val="yellow"/>
        </w:rPr>
        <w:t>Causes</w:t>
      </w:r>
      <w:r w:rsidRPr="00FB4461">
        <w:rPr>
          <w:rFonts w:ascii="Comic Sans MS" w:eastAsia="Times New Roman" w:hAnsi="Comic Sans MS" w:cs="Times New Roman"/>
          <w:color w:val="001D35"/>
          <w:sz w:val="27"/>
          <w:szCs w:val="27"/>
          <w:highlight w:val="yellow"/>
        </w:rPr>
        <w:t xml:space="preserve"> of CIRS</w:t>
      </w:r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 xml:space="preserve"> are:</w:t>
      </w:r>
    </w:p>
    <w:p w:rsidR="005766BF" w:rsidRPr="00FB4461" w:rsidRDefault="005766BF" w:rsidP="005766B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Comic Sans MS" w:eastAsia="Times New Roman" w:hAnsi="Comic Sans MS" w:cs="Times New Roman"/>
          <w:color w:val="001D35"/>
          <w:sz w:val="27"/>
          <w:szCs w:val="27"/>
        </w:rPr>
      </w:pPr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 xml:space="preserve">CIRS is often caused by exposure to </w:t>
      </w:r>
      <w:proofErr w:type="spellStart"/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>biotoxins</w:t>
      </w:r>
      <w:proofErr w:type="spellEnd"/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 xml:space="preserve">, including mycotoxins (mold) and </w:t>
      </w:r>
      <w:proofErr w:type="spellStart"/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>actinomycetes</w:t>
      </w:r>
      <w:proofErr w:type="spellEnd"/>
      <w:r w:rsidRPr="00FB4461">
        <w:rPr>
          <w:rFonts w:ascii="Comic Sans MS" w:eastAsia="Times New Roman" w:hAnsi="Comic Sans MS" w:cs="Times New Roman"/>
          <w:color w:val="001D35"/>
          <w:sz w:val="27"/>
          <w:szCs w:val="27"/>
        </w:rPr>
        <w:t xml:space="preserve"> (bacteria) from water-damaged buildings. </w:t>
      </w:r>
    </w:p>
    <w:p w:rsidR="001D7F91" w:rsidRPr="00FB4461" w:rsidRDefault="005766BF" w:rsidP="00A96BD7">
      <w:pPr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</w:pPr>
    </w:p>
    <w:p w:rsidR="005F448A" w:rsidRPr="00FB4461" w:rsidRDefault="00FB4461" w:rsidP="005F448A">
      <w:pPr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</w:pPr>
      <w:proofErr w:type="gramStart"/>
      <w:r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"</w:t>
      </w:r>
      <w:r w:rsidR="005F448A"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Eight</w:t>
      </w:r>
      <w:proofErr w:type="gramEnd"/>
      <w:r w:rsidR="005F448A"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out of 10 </w:t>
      </w:r>
      <w:r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types of mold </w:t>
      </w:r>
      <w:r w:rsidR="005F448A"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are </w:t>
      </w:r>
      <w:r w:rsidR="005F448A" w:rsidRPr="00FB4461">
        <w:rPr>
          <w:rStyle w:val="uv3um"/>
          <w:rFonts w:ascii="Comic Sans MS" w:hAnsi="Comic Sans MS"/>
          <w:color w:val="FF0000"/>
          <w:sz w:val="27"/>
          <w:szCs w:val="27"/>
          <w:shd w:val="clear" w:color="auto" w:fill="FFFFFF"/>
        </w:rPr>
        <w:t>highly</w:t>
      </w:r>
      <w:r w:rsidR="005F448A"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poisonous.</w:t>
      </w:r>
      <w:r w:rsidR="005766BF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"</w:t>
      </w:r>
    </w:p>
    <w:p w:rsidR="005F448A" w:rsidRPr="00FB4461" w:rsidRDefault="005F448A" w:rsidP="005F448A">
      <w:pPr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</w:pPr>
    </w:p>
    <w:p w:rsidR="00F100D7" w:rsidRPr="00FB4461" w:rsidRDefault="005F448A" w:rsidP="005F448A">
      <w:pPr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</w:pP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The inflammatory markers that </w:t>
      </w:r>
      <w:r w:rsid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are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</w:t>
      </w:r>
      <w:r w:rsid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used to 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test</w:t>
      </w:r>
      <w:r w:rsid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a person </w:t>
      </w:r>
      <w:r w:rsid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for innate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CIRS</w:t>
      </w:r>
      <w:r w:rsid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are 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TGF Beta 1, MMP9, C4a and C3a.</w:t>
      </w:r>
      <w:r w:rsidR="005766BF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 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>These markers are not included in conventional testing</w:t>
      </w:r>
      <w:r w:rsid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for</w:t>
      </w: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t xml:space="preserve"> CIRS.</w:t>
      </w:r>
    </w:p>
    <w:p w:rsidR="00F100D7" w:rsidRPr="00FB4461" w:rsidRDefault="00F100D7">
      <w:pPr>
        <w:rPr>
          <w:rFonts w:ascii="Comic Sans MS" w:hAnsi="Comic Sans MS"/>
        </w:rPr>
      </w:pPr>
      <w:r w:rsidRPr="00FB4461">
        <w:rPr>
          <w:rStyle w:val="uv3um"/>
          <w:rFonts w:ascii="Comic Sans MS" w:hAnsi="Comic Sans MS"/>
          <w:color w:val="001D35"/>
          <w:sz w:val="27"/>
          <w:szCs w:val="27"/>
          <w:shd w:val="clear" w:color="auto" w:fill="FFFFFF"/>
        </w:rPr>
        <w:br w:type="page"/>
      </w:r>
      <w:bookmarkStart w:id="0" w:name="_GoBack"/>
      <w:bookmarkEnd w:id="0"/>
    </w:p>
    <w:sectPr w:rsidR="00F100D7" w:rsidRPr="00FB4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83FB9"/>
    <w:multiLevelType w:val="multilevel"/>
    <w:tmpl w:val="BF2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B45E7A"/>
    <w:multiLevelType w:val="multilevel"/>
    <w:tmpl w:val="7620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D7"/>
    <w:rsid w:val="003037F3"/>
    <w:rsid w:val="004F3A02"/>
    <w:rsid w:val="005766BF"/>
    <w:rsid w:val="005F448A"/>
    <w:rsid w:val="00A96BD7"/>
    <w:rsid w:val="00F100D7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D4176-26F7-4641-AA49-66FB51FBD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4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v3um">
    <w:name w:val="uv3um"/>
    <w:basedOn w:val="DefaultParagraphFont"/>
    <w:rsid w:val="00F100D7"/>
  </w:style>
  <w:style w:type="character" w:styleId="Strong">
    <w:name w:val="Strong"/>
    <w:basedOn w:val="DefaultParagraphFont"/>
    <w:uiPriority w:val="22"/>
    <w:qFormat/>
    <w:rsid w:val="00F100D7"/>
    <w:rPr>
      <w:b/>
      <w:bCs/>
    </w:rPr>
  </w:style>
  <w:style w:type="paragraph" w:styleId="ListParagraph">
    <w:name w:val="List Paragraph"/>
    <w:basedOn w:val="Normal"/>
    <w:uiPriority w:val="34"/>
    <w:qFormat/>
    <w:rsid w:val="00A96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84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6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3</cp:revision>
  <dcterms:created xsi:type="dcterms:W3CDTF">2025-03-24T18:34:00Z</dcterms:created>
  <dcterms:modified xsi:type="dcterms:W3CDTF">2025-03-24T19:16:00Z</dcterms:modified>
</cp:coreProperties>
</file>